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94" w:rsidRPr="009D6D2E" w:rsidRDefault="00D51C94" w:rsidP="00D51C94">
      <w:pPr>
        <w:spacing w:line="360" w:lineRule="auto"/>
        <w:rPr>
          <w:rFonts w:ascii="Arial" w:eastAsia="Arial Unicode MS" w:hAnsi="Arial" w:cs="Arial"/>
          <w:b/>
          <w:sz w:val="24"/>
          <w:szCs w:val="24"/>
        </w:rPr>
      </w:pPr>
      <w:proofErr w:type="spellStart"/>
      <w:r w:rsidRPr="009D6D2E">
        <w:rPr>
          <w:rFonts w:ascii="Arial" w:eastAsia="Arial Unicode MS" w:hAnsi="Arial" w:cs="Arial"/>
          <w:b/>
          <w:sz w:val="24"/>
          <w:szCs w:val="24"/>
        </w:rPr>
        <w:t>Anchlor</w:t>
      </w:r>
      <w:proofErr w:type="spellEnd"/>
      <w:r w:rsidRPr="009D6D2E">
        <w:rPr>
          <w:rFonts w:ascii="Arial" w:eastAsia="Arial Unicode MS" w:hAnsi="Arial" w:cs="Arial"/>
          <w:b/>
          <w:sz w:val="24"/>
          <w:szCs w:val="24"/>
        </w:rPr>
        <w:t xml:space="preserve"> 12</w:t>
      </w:r>
    </w:p>
    <w:p w:rsidR="00D51C94" w:rsidRPr="009D6D2E" w:rsidRDefault="00D51C94" w:rsidP="00D51C94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 w:rsidRPr="009D6D2E">
        <w:rPr>
          <w:rFonts w:ascii="Arial" w:eastAsia="Arial Unicode MS" w:hAnsi="Arial" w:cs="Arial"/>
          <w:sz w:val="24"/>
          <w:szCs w:val="24"/>
        </w:rPr>
        <w:t xml:space="preserve">Chemical Formula: </w:t>
      </w:r>
      <w:proofErr w:type="spellStart"/>
      <w:r w:rsidRPr="009D6D2E">
        <w:rPr>
          <w:rFonts w:ascii="Arial" w:eastAsia="Arial Unicode MS" w:hAnsi="Arial" w:cs="Arial"/>
          <w:sz w:val="24"/>
          <w:szCs w:val="24"/>
        </w:rPr>
        <w:t>NaOCl</w:t>
      </w:r>
      <w:proofErr w:type="spellEnd"/>
    </w:p>
    <w:p w:rsidR="00D51C94" w:rsidRPr="009D6D2E" w:rsidRDefault="00D51C94" w:rsidP="00D51C94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 w:rsidRPr="009D6D2E">
        <w:rPr>
          <w:rFonts w:ascii="Arial" w:eastAsia="Arial Unicode MS" w:hAnsi="Arial" w:cs="Arial"/>
          <w:sz w:val="24"/>
          <w:szCs w:val="24"/>
        </w:rPr>
        <w:t>CAS Number: 7681-52-9</w:t>
      </w:r>
    </w:p>
    <w:p w:rsidR="00D51C94" w:rsidRPr="009D6D2E" w:rsidRDefault="00D51C94" w:rsidP="00D51C94">
      <w:pPr>
        <w:spacing w:line="360" w:lineRule="auto"/>
        <w:rPr>
          <w:rFonts w:ascii="Arial" w:eastAsia="Arial Unicode MS" w:hAnsi="Arial" w:cs="Arial"/>
          <w:sz w:val="24"/>
          <w:szCs w:val="24"/>
          <w:lang w:val="en-US"/>
        </w:rPr>
      </w:pPr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>Synonyms: liquid chlorine, bleach, hypochlorite solution, chlorine, sodium hypochlorite</w:t>
      </w:r>
    </w:p>
    <w:p w:rsidR="00D51C94" w:rsidRPr="009D6D2E" w:rsidRDefault="00D51C94" w:rsidP="00D51C94">
      <w:pPr>
        <w:spacing w:line="360" w:lineRule="auto"/>
        <w:rPr>
          <w:rFonts w:ascii="Arial" w:eastAsia="Arial Unicode MS" w:hAnsi="Arial" w:cs="Arial"/>
          <w:sz w:val="24"/>
          <w:szCs w:val="24"/>
          <w:lang w:val="en-US"/>
        </w:rPr>
      </w:pPr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Material Uses: sanitization, disinfectant, </w:t>
      </w:r>
      <w:proofErr w:type="spellStart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>odour</w:t>
      </w:r>
      <w:proofErr w:type="spellEnd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control, water treatment, microbial control, meat and poultry wash</w:t>
      </w:r>
    </w:p>
    <w:p w:rsidR="00D51C94" w:rsidRPr="009D6D2E" w:rsidRDefault="00D51C94" w:rsidP="00D51C94">
      <w:pPr>
        <w:spacing w:line="360" w:lineRule="auto"/>
        <w:rPr>
          <w:rFonts w:ascii="Arial" w:eastAsia="Arial Unicode MS" w:hAnsi="Arial" w:cs="Arial"/>
          <w:color w:val="FF0000"/>
          <w:sz w:val="24"/>
          <w:szCs w:val="24"/>
          <w:lang w:val="en-US"/>
        </w:rPr>
      </w:pPr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We offer </w:t>
      </w:r>
      <w:proofErr w:type="spellStart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>Anchlor</w:t>
      </w:r>
      <w:proofErr w:type="spellEnd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19, </w:t>
      </w:r>
      <w:proofErr w:type="spellStart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>Anchlor</w:t>
      </w:r>
      <w:proofErr w:type="spellEnd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15, </w:t>
      </w:r>
      <w:proofErr w:type="spellStart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>Anchlor</w:t>
      </w:r>
      <w:proofErr w:type="spellEnd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12 wh</w:t>
      </w:r>
      <w:r>
        <w:rPr>
          <w:rFonts w:ascii="Arial" w:eastAsia="Arial Unicode MS" w:hAnsi="Arial" w:cs="Arial"/>
          <w:color w:val="000000"/>
          <w:sz w:val="24"/>
          <w:szCs w:val="24"/>
          <w:lang w:val="en-US"/>
        </w:rPr>
        <w:t>ich have all been approved under s</w:t>
      </w:r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tandard 60 for </w:t>
      </w:r>
      <w:r>
        <w:rPr>
          <w:rFonts w:ascii="Arial" w:eastAsia="Arial Unicode MS" w:hAnsi="Arial" w:cs="Arial"/>
          <w:color w:val="000000"/>
          <w:sz w:val="24"/>
          <w:szCs w:val="24"/>
          <w:lang w:val="en-US"/>
        </w:rPr>
        <w:t>Disinfection and Oxidation</w:t>
      </w:r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>.</w:t>
      </w:r>
      <w:r w:rsidRPr="009D6D2E">
        <w:rPr>
          <w:rFonts w:ascii="Arial" w:eastAsia="Arial Unicode MS" w:hAnsi="Arial" w:cs="Arial"/>
          <w:color w:val="FF0000"/>
          <w:sz w:val="24"/>
          <w:szCs w:val="24"/>
          <w:lang w:val="en-US"/>
        </w:rPr>
        <w:t xml:space="preserve"> </w:t>
      </w:r>
    </w:p>
    <w:p w:rsidR="00D51C94" w:rsidRPr="00E323A4" w:rsidRDefault="00D51C94" w:rsidP="00D51C94">
      <w:pPr>
        <w:spacing w:line="360" w:lineRule="auto"/>
        <w:rPr>
          <w:rFonts w:ascii="Arial" w:eastAsia="Arial Unicode MS" w:hAnsi="Arial" w:cs="Arial"/>
          <w:color w:val="000000"/>
          <w:sz w:val="24"/>
          <w:szCs w:val="24"/>
          <w:lang w:val="en-US"/>
        </w:rPr>
      </w:pPr>
      <w:r w:rsidRPr="00E323A4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Our </w:t>
      </w:r>
      <w:proofErr w:type="spellStart"/>
      <w:r w:rsidRPr="00E323A4">
        <w:rPr>
          <w:rFonts w:ascii="Arial" w:eastAsia="Arial Unicode MS" w:hAnsi="Arial" w:cs="Arial"/>
          <w:color w:val="000000"/>
          <w:sz w:val="24"/>
          <w:szCs w:val="24"/>
          <w:lang w:val="en-US"/>
        </w:rPr>
        <w:t>Anchlor</w:t>
      </w:r>
      <w:proofErr w:type="spellEnd"/>
      <w:r w:rsidRPr="00E323A4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12 also has approval for use by CFIA for</w:t>
      </w:r>
      <w:r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a number of </w:t>
      </w:r>
      <w:proofErr w:type="gramStart"/>
      <w:r>
        <w:rPr>
          <w:rFonts w:ascii="Arial" w:eastAsia="Arial Unicode MS" w:hAnsi="Arial" w:cs="Arial"/>
          <w:color w:val="000000"/>
          <w:sz w:val="24"/>
          <w:szCs w:val="24"/>
          <w:lang w:val="en-US"/>
        </w:rPr>
        <w:t>applications including</w:t>
      </w:r>
      <w:proofErr w:type="gramEnd"/>
      <w:r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Hard Surface Cleaning, Poultry Caucus Washing and, CIP Sanitizing.</w:t>
      </w:r>
    </w:p>
    <w:p w:rsidR="00D51C94" w:rsidRPr="009D6D2E" w:rsidRDefault="00D51C94" w:rsidP="00D51C94">
      <w:pPr>
        <w:spacing w:line="360" w:lineRule="auto"/>
        <w:rPr>
          <w:rFonts w:ascii="Arial" w:eastAsia="Arial Unicode MS" w:hAnsi="Arial" w:cs="Arial"/>
          <w:color w:val="000000"/>
          <w:sz w:val="24"/>
          <w:szCs w:val="24"/>
          <w:lang w:val="en-US"/>
        </w:rPr>
      </w:pPr>
      <w:proofErr w:type="spellStart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>Anchlor</w:t>
      </w:r>
      <w:proofErr w:type="spellEnd"/>
      <w:r w:rsidRPr="009D6D2E">
        <w:rPr>
          <w:rFonts w:ascii="Arial" w:eastAsia="Arial Unicode MS" w:hAnsi="Arial" w:cs="Arial"/>
          <w:color w:val="000000"/>
          <w:sz w:val="24"/>
          <w:szCs w:val="24"/>
          <w:lang w:val="en-US"/>
        </w:rPr>
        <w:t xml:space="preserve"> is available in these and other sizes to meet your needs:</w:t>
      </w:r>
    </w:p>
    <w:p w:rsidR="00D51C94" w:rsidRPr="009D6D2E" w:rsidRDefault="00D51C94" w:rsidP="00D51C94">
      <w:pPr>
        <w:pStyle w:val="ListParagraph"/>
        <w:numPr>
          <w:ilvl w:val="0"/>
          <w:numId w:val="1"/>
        </w:numPr>
        <w:spacing w:line="240" w:lineRule="auto"/>
        <w:rPr>
          <w:rFonts w:ascii="Arial" w:eastAsia="Arial Unicode MS" w:hAnsi="Arial" w:cs="Arial"/>
          <w:sz w:val="24"/>
          <w:szCs w:val="24"/>
          <w:lang w:val="en-US"/>
        </w:rPr>
      </w:pPr>
      <w:r w:rsidRPr="009D6D2E">
        <w:rPr>
          <w:rFonts w:ascii="Arial" w:eastAsia="Arial Unicode MS" w:hAnsi="Arial" w:cs="Arial"/>
          <w:sz w:val="24"/>
          <w:szCs w:val="24"/>
          <w:lang w:val="en-US"/>
        </w:rPr>
        <w:t>5L Bottles</w:t>
      </w:r>
    </w:p>
    <w:p w:rsidR="00D51C94" w:rsidRPr="009D6D2E" w:rsidRDefault="00D51C94" w:rsidP="00D51C94">
      <w:pPr>
        <w:pStyle w:val="ListParagraph"/>
        <w:numPr>
          <w:ilvl w:val="0"/>
          <w:numId w:val="1"/>
        </w:numPr>
        <w:spacing w:line="240" w:lineRule="auto"/>
        <w:rPr>
          <w:rFonts w:ascii="Arial" w:eastAsia="Arial Unicode MS" w:hAnsi="Arial" w:cs="Arial"/>
          <w:sz w:val="24"/>
          <w:szCs w:val="24"/>
          <w:lang w:val="en-US"/>
        </w:rPr>
      </w:pPr>
      <w:r w:rsidRPr="009D6D2E">
        <w:rPr>
          <w:rFonts w:ascii="Arial" w:eastAsia="Arial Unicode MS" w:hAnsi="Arial" w:cs="Arial"/>
          <w:sz w:val="24"/>
          <w:szCs w:val="24"/>
          <w:lang w:val="en-US"/>
        </w:rPr>
        <w:t>10L Pails</w:t>
      </w:r>
    </w:p>
    <w:p w:rsidR="00D51C94" w:rsidRPr="009D6D2E" w:rsidRDefault="00D51C94" w:rsidP="00D51C94">
      <w:pPr>
        <w:pStyle w:val="ListParagraph"/>
        <w:numPr>
          <w:ilvl w:val="0"/>
          <w:numId w:val="1"/>
        </w:numPr>
        <w:spacing w:line="240" w:lineRule="auto"/>
        <w:rPr>
          <w:rFonts w:ascii="Arial" w:eastAsia="Arial Unicode MS" w:hAnsi="Arial" w:cs="Arial"/>
          <w:sz w:val="24"/>
          <w:szCs w:val="24"/>
          <w:lang w:val="en-US"/>
        </w:rPr>
      </w:pPr>
      <w:r w:rsidRPr="009D6D2E">
        <w:rPr>
          <w:rFonts w:ascii="Arial" w:eastAsia="Arial Unicode MS" w:hAnsi="Arial" w:cs="Arial"/>
          <w:sz w:val="24"/>
          <w:szCs w:val="24"/>
          <w:lang w:val="en-US"/>
        </w:rPr>
        <w:t>55L Kegs</w:t>
      </w:r>
    </w:p>
    <w:p w:rsidR="00D51C94" w:rsidRPr="009D6D2E" w:rsidRDefault="00D51C94" w:rsidP="00D51C94">
      <w:pPr>
        <w:pStyle w:val="ListParagraph"/>
        <w:numPr>
          <w:ilvl w:val="0"/>
          <w:numId w:val="1"/>
        </w:numPr>
        <w:spacing w:line="240" w:lineRule="auto"/>
        <w:rPr>
          <w:rFonts w:ascii="Arial" w:eastAsia="Arial Unicode MS" w:hAnsi="Arial" w:cs="Arial"/>
          <w:sz w:val="24"/>
          <w:szCs w:val="24"/>
        </w:rPr>
      </w:pPr>
      <w:r w:rsidRPr="009D6D2E">
        <w:rPr>
          <w:rFonts w:ascii="Arial" w:eastAsia="Arial Unicode MS" w:hAnsi="Arial" w:cs="Arial"/>
          <w:sz w:val="24"/>
          <w:szCs w:val="24"/>
        </w:rPr>
        <w:t>205L Drums</w:t>
      </w:r>
    </w:p>
    <w:p w:rsidR="00D51C94" w:rsidRPr="009D6D2E" w:rsidRDefault="00D51C94" w:rsidP="00D51C94">
      <w:pPr>
        <w:pStyle w:val="ListParagraph"/>
        <w:numPr>
          <w:ilvl w:val="0"/>
          <w:numId w:val="1"/>
        </w:numPr>
        <w:spacing w:line="240" w:lineRule="auto"/>
        <w:rPr>
          <w:rFonts w:ascii="Arial" w:eastAsia="Arial Unicode MS" w:hAnsi="Arial" w:cs="Arial"/>
          <w:sz w:val="24"/>
          <w:szCs w:val="24"/>
        </w:rPr>
      </w:pPr>
      <w:r w:rsidRPr="009D6D2E">
        <w:rPr>
          <w:rFonts w:ascii="Arial" w:eastAsia="Arial Unicode MS" w:hAnsi="Arial" w:cs="Arial"/>
          <w:sz w:val="24"/>
          <w:szCs w:val="24"/>
        </w:rPr>
        <w:t>1000L Totes</w:t>
      </w:r>
    </w:p>
    <w:p w:rsidR="00D51C94" w:rsidRPr="00A06892" w:rsidRDefault="00D51C94" w:rsidP="00D51C94">
      <w:pPr>
        <w:pStyle w:val="ListParagraph"/>
        <w:numPr>
          <w:ilvl w:val="0"/>
          <w:numId w:val="1"/>
        </w:numPr>
        <w:spacing w:line="240" w:lineRule="auto"/>
        <w:rPr>
          <w:rFonts w:ascii="Arial" w:eastAsia="Arial Unicode MS" w:hAnsi="Arial" w:cs="Arial"/>
          <w:sz w:val="24"/>
          <w:szCs w:val="24"/>
        </w:rPr>
      </w:pPr>
      <w:r w:rsidRPr="009D6D2E">
        <w:rPr>
          <w:rFonts w:ascii="Arial" w:eastAsia="Arial Unicode MS" w:hAnsi="Arial" w:cs="Arial"/>
          <w:sz w:val="24"/>
          <w:szCs w:val="24"/>
        </w:rPr>
        <w:t>Bulk Tanker</w:t>
      </w:r>
    </w:p>
    <w:p w:rsidR="007E328A" w:rsidRDefault="007E328A">
      <w:bookmarkStart w:id="0" w:name="_GoBack"/>
      <w:bookmarkEnd w:id="0"/>
    </w:p>
    <w:sectPr w:rsidR="007E32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103A"/>
    <w:multiLevelType w:val="hybridMultilevel"/>
    <w:tmpl w:val="64F8D6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94"/>
    <w:rsid w:val="007E328A"/>
    <w:rsid w:val="00D5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Schachow</dc:creator>
  <cp:lastModifiedBy>Kelsey Schachow</cp:lastModifiedBy>
  <cp:revision>1</cp:revision>
  <dcterms:created xsi:type="dcterms:W3CDTF">2016-08-24T19:38:00Z</dcterms:created>
  <dcterms:modified xsi:type="dcterms:W3CDTF">2016-08-24T19:38:00Z</dcterms:modified>
</cp:coreProperties>
</file>